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47" w:rsidRPr="00763947" w:rsidRDefault="00A20727" w:rsidP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Invited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="00763947" w:rsidRPr="009D32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comment</w:t>
      </w:r>
      <w:proofErr w:type="spellEnd"/>
      <w:r w:rsidR="00763947" w:rsidRPr="009D32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by Gian Cesare Romagnoli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Università Roma Tre,</w:t>
      </w:r>
      <w:bookmarkStart w:id="0" w:name="_GoBack"/>
      <w:bookmarkEnd w:id="0"/>
      <w:r w:rsidR="00763947" w:rsidRPr="009D32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to </w:t>
      </w:r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Thomas </w:t>
      </w:r>
      <w:proofErr w:type="spellStart"/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Palley</w:t>
      </w:r>
      <w:proofErr w:type="spellEnd"/>
      <w:r w:rsidR="00763947" w:rsidRPr="009D32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</w:t>
      </w:r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 </w:t>
      </w:r>
      <w:proofErr w:type="spellStart"/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Theory</w:t>
      </w:r>
      <w:proofErr w:type="spellEnd"/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of </w:t>
      </w:r>
      <w:proofErr w:type="spellStart"/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Economic</w:t>
      </w:r>
      <w:proofErr w:type="spellEnd"/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Policy Lock-in and Lock-out via </w:t>
      </w:r>
      <w:proofErr w:type="spellStart"/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Hysteresis</w:t>
      </w:r>
      <w:proofErr w:type="spellEnd"/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proofErr w:type="spellStart"/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Rethinking</w:t>
      </w:r>
      <w:proofErr w:type="spellEnd"/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Econom</w:t>
      </w:r>
      <w:r w:rsidR="00763947" w:rsidRPr="009D32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ists</w:t>
      </w:r>
      <w:proofErr w:type="spellEnd"/>
      <w:r w:rsidR="00763947" w:rsidRPr="009D32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’</w:t>
      </w:r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Approach</w:t>
      </w:r>
      <w:proofErr w:type="spellEnd"/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to </w:t>
      </w:r>
      <w:proofErr w:type="spellStart"/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Economic</w:t>
      </w:r>
      <w:proofErr w:type="spellEnd"/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Policy</w:t>
      </w:r>
      <w:r w:rsidR="00763947" w:rsidRPr="009D32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  <w:r w:rsidR="009D32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proofErr w:type="spellStart"/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December</w:t>
      </w:r>
      <w:proofErr w:type="spellEnd"/>
      <w:r w:rsidR="00763947" w:rsidRPr="007639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12, 2016)</w:t>
      </w:r>
      <w:r w:rsidR="009D32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E3475A" w:rsidRPr="009D32BB" w:rsidRDefault="00A20727" w:rsidP="00763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D5" w:rsidRDefault="00017F79" w:rsidP="00763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D524C4" w:rsidRPr="009D32BB">
        <w:rPr>
          <w:rFonts w:ascii="Times New Roman" w:hAnsi="Times New Roman" w:cs="Times New Roman"/>
          <w:sz w:val="24"/>
          <w:szCs w:val="24"/>
        </w:rPr>
        <w:t>Palley’s</w:t>
      </w:r>
      <w:proofErr w:type="spellEnd"/>
      <w:r w:rsidR="00D524C4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947" w:rsidRPr="009D32BB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763947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947" w:rsidRPr="009D32BB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="00763947" w:rsidRPr="009D32BB">
        <w:rPr>
          <w:rFonts w:ascii="Times New Roman" w:hAnsi="Times New Roman" w:cs="Times New Roman"/>
          <w:sz w:val="24"/>
          <w:szCs w:val="24"/>
        </w:rPr>
        <w:t xml:space="preserve"> </w:t>
      </w:r>
      <w:r w:rsidR="009E4044">
        <w:rPr>
          <w:rFonts w:ascii="Times New Roman" w:hAnsi="Times New Roman" w:cs="Times New Roman"/>
          <w:sz w:val="24"/>
          <w:szCs w:val="24"/>
        </w:rPr>
        <w:t>off</w:t>
      </w:r>
      <w:r w:rsidR="00763947" w:rsidRPr="009D32BB">
        <w:rPr>
          <w:rFonts w:ascii="Times New Roman" w:hAnsi="Times New Roman" w:cs="Times New Roman"/>
          <w:sz w:val="24"/>
          <w:szCs w:val="24"/>
        </w:rPr>
        <w:t xml:space="preserve"> from the “Lucas </w:t>
      </w:r>
      <w:proofErr w:type="spellStart"/>
      <w:r w:rsidR="00763947" w:rsidRPr="009D32BB">
        <w:rPr>
          <w:rFonts w:ascii="Times New Roman" w:hAnsi="Times New Roman" w:cs="Times New Roman"/>
          <w:sz w:val="24"/>
          <w:szCs w:val="24"/>
        </w:rPr>
        <w:t>Critique</w:t>
      </w:r>
      <w:proofErr w:type="spellEnd"/>
      <w:r w:rsidR="00763947" w:rsidRPr="009D32B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63947" w:rsidRPr="009D32B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962601" w:rsidRPr="009D32BB">
        <w:rPr>
          <w:rFonts w:ascii="Times New Roman" w:hAnsi="Times New Roman" w:cs="Times New Roman"/>
          <w:sz w:val="24"/>
          <w:szCs w:val="24"/>
        </w:rPr>
        <w:t>,</w:t>
      </w:r>
      <w:r w:rsidR="00763947" w:rsidRPr="009D32B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962601" w:rsidRPr="009D32BB">
        <w:rPr>
          <w:rFonts w:ascii="Times New Roman" w:hAnsi="Times New Roman" w:cs="Times New Roman"/>
          <w:sz w:val="24"/>
          <w:szCs w:val="24"/>
        </w:rPr>
        <w:t>pretends</w:t>
      </w:r>
      <w:proofErr w:type="spellEnd"/>
      <w:r w:rsidR="00962601" w:rsidRPr="009D32BB">
        <w:rPr>
          <w:rFonts w:ascii="Times New Roman" w:hAnsi="Times New Roman" w:cs="Times New Roman"/>
          <w:sz w:val="24"/>
          <w:szCs w:val="24"/>
        </w:rPr>
        <w:t>,</w:t>
      </w:r>
      <w:r w:rsidR="00763947" w:rsidRPr="009D32BB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D524C4" w:rsidRPr="009D32BB">
        <w:rPr>
          <w:rFonts w:ascii="Times New Roman" w:hAnsi="Times New Roman" w:cs="Times New Roman"/>
          <w:sz w:val="24"/>
          <w:szCs w:val="24"/>
        </w:rPr>
        <w:t>us</w:t>
      </w:r>
      <w:r w:rsidR="00763947" w:rsidRPr="009D32B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763947" w:rsidRPr="009D32B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63947" w:rsidRPr="009D32BB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="00F24F9E">
        <w:rPr>
          <w:rFonts w:ascii="Times New Roman" w:hAnsi="Times New Roman" w:cs="Times New Roman"/>
          <w:sz w:val="24"/>
          <w:szCs w:val="24"/>
        </w:rPr>
        <w:t xml:space="preserve"> to generate </w:t>
      </w:r>
      <w:proofErr w:type="spellStart"/>
      <w:r w:rsidR="00F24F9E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="00F24F9E">
        <w:rPr>
          <w:rFonts w:ascii="Times New Roman" w:hAnsi="Times New Roman" w:cs="Times New Roman"/>
          <w:sz w:val="24"/>
          <w:szCs w:val="24"/>
        </w:rPr>
        <w:t xml:space="preserve">-in </w:t>
      </w:r>
      <w:proofErr w:type="spellStart"/>
      <w:r w:rsidR="00F24F9E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763947" w:rsidRPr="009D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2B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947" w:rsidRPr="009D32BB">
        <w:rPr>
          <w:rFonts w:ascii="Times New Roman" w:hAnsi="Times New Roman" w:cs="Times New Roman"/>
          <w:sz w:val="24"/>
          <w:szCs w:val="24"/>
        </w:rPr>
        <w:t>the</w:t>
      </w:r>
      <w:r w:rsidR="00F24F9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63947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947" w:rsidRPr="009D32BB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="00763947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947" w:rsidRPr="009D32B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763947" w:rsidRPr="009D32B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9D32BB">
        <w:rPr>
          <w:rFonts w:ascii="Times New Roman" w:hAnsi="Times New Roman" w:cs="Times New Roman"/>
          <w:sz w:val="24"/>
          <w:szCs w:val="24"/>
        </w:rPr>
        <w:t>correctly</w:t>
      </w:r>
      <w:proofErr w:type="spellEnd"/>
      <w:r w:rsid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947" w:rsidRPr="009D32BB">
        <w:rPr>
          <w:rFonts w:ascii="Times New Roman" w:hAnsi="Times New Roman" w:cs="Times New Roman"/>
          <w:sz w:val="24"/>
          <w:szCs w:val="24"/>
        </w:rPr>
        <w:t>predicted</w:t>
      </w:r>
      <w:proofErr w:type="spellEnd"/>
      <w:r w:rsidR="00763947" w:rsidRPr="009D3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2B8" w:rsidRPr="009D32BB" w:rsidRDefault="00D524C4" w:rsidP="00763947">
      <w:pPr>
        <w:jc w:val="both"/>
        <w:rPr>
          <w:rFonts w:ascii="Times New Roman" w:hAnsi="Times New Roman" w:cs="Times New Roman"/>
          <w:sz w:val="24"/>
          <w:szCs w:val="24"/>
        </w:rPr>
      </w:pPr>
      <w:r w:rsidRPr="009D32B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ma</w:t>
      </w:r>
      <w:r w:rsidR="00962601" w:rsidRPr="009D32BB">
        <w:rPr>
          <w:rFonts w:ascii="Times New Roman" w:hAnsi="Times New Roman" w:cs="Times New Roman"/>
          <w:sz w:val="24"/>
          <w:szCs w:val="24"/>
        </w:rPr>
        <w:t>n</w:t>
      </w:r>
      <w:r w:rsidRPr="009D32B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example</w:t>
      </w:r>
      <w:r w:rsidR="00962601" w:rsidRPr="009D32B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-in and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-out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962601" w:rsidRPr="009D32BB">
        <w:rPr>
          <w:rFonts w:ascii="Times New Roman" w:hAnsi="Times New Roman" w:cs="Times New Roman"/>
          <w:sz w:val="24"/>
          <w:szCs w:val="24"/>
        </w:rPr>
        <w:t>.</w:t>
      </w:r>
      <w:r w:rsidRPr="009D32BB">
        <w:rPr>
          <w:rFonts w:ascii="Times New Roman" w:hAnsi="Times New Roman" w:cs="Times New Roman"/>
          <w:sz w:val="24"/>
          <w:szCs w:val="24"/>
        </w:rPr>
        <w:t xml:space="preserve"> </w:t>
      </w:r>
      <w:r w:rsidR="00962601" w:rsidRPr="009D32B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962601" w:rsidRPr="009D32BB">
        <w:rPr>
          <w:rFonts w:ascii="Times New Roman" w:hAnsi="Times New Roman" w:cs="Times New Roman"/>
          <w:sz w:val="24"/>
          <w:szCs w:val="24"/>
        </w:rPr>
        <w:t>notice</w:t>
      </w:r>
      <w:proofErr w:type="spellEnd"/>
      <w:r w:rsidR="00962601" w:rsidRPr="009D32BB">
        <w:rPr>
          <w:rFonts w:ascii="Times New Roman" w:hAnsi="Times New Roman" w:cs="Times New Roman"/>
          <w:sz w:val="24"/>
          <w:szCs w:val="24"/>
        </w:rPr>
        <w:t>,</w:t>
      </w:r>
      <w:r w:rsidR="001862B8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="00962601" w:rsidRPr="009D32BB">
        <w:rPr>
          <w:rFonts w:ascii="Times New Roman" w:hAnsi="Times New Roman" w:cs="Times New Roman"/>
          <w:sz w:val="24"/>
          <w:szCs w:val="24"/>
        </w:rPr>
        <w:t>,</w:t>
      </w:r>
      <w:r w:rsidR="001862B8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 some of the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-in </w:t>
      </w:r>
      <w:proofErr w:type="spellStart"/>
      <w:r w:rsidR="00962601" w:rsidRPr="009D32BB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962601" w:rsidRPr="009D32BB">
        <w:rPr>
          <w:rFonts w:ascii="Times New Roman" w:hAnsi="Times New Roman" w:cs="Times New Roman"/>
          <w:sz w:val="24"/>
          <w:szCs w:val="24"/>
        </w:rPr>
        <w:t xml:space="preserve"> </w:t>
      </w:r>
      <w:r w:rsidR="001862B8" w:rsidRPr="009D32BB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. </w:t>
      </w:r>
      <w:r w:rsidRPr="009D32BB">
        <w:rPr>
          <w:rStyle w:val="analogtext"/>
          <w:rFonts w:ascii="Times New Roman" w:hAnsi="Times New Roman" w:cs="Times New Roman"/>
        </w:rPr>
        <w:t xml:space="preserve"> </w:t>
      </w:r>
      <w:proofErr w:type="spellStart"/>
      <w:r w:rsidRPr="009D32BB">
        <w:rPr>
          <w:rStyle w:val="analogtext"/>
          <w:rFonts w:ascii="Times New Roman" w:hAnsi="Times New Roman" w:cs="Times New Roman"/>
        </w:rPr>
        <w:t>Among</w:t>
      </w:r>
      <w:proofErr w:type="spellEnd"/>
      <w:r w:rsidRPr="009D32BB">
        <w:rPr>
          <w:rStyle w:val="analogtext"/>
          <w:rFonts w:ascii="Times New Roman" w:hAnsi="Times New Roman" w:cs="Times New Roman"/>
        </w:rPr>
        <w:t xml:space="preserve"> the </w:t>
      </w:r>
      <w:proofErr w:type="spellStart"/>
      <w:r w:rsidRPr="009D32BB">
        <w:rPr>
          <w:rStyle w:val="analogtext"/>
          <w:rFonts w:ascii="Times New Roman" w:hAnsi="Times New Roman" w:cs="Times New Roman"/>
        </w:rPr>
        <w:t>former</w:t>
      </w:r>
      <w:proofErr w:type="spellEnd"/>
      <w:r w:rsidRPr="009D32BB">
        <w:rPr>
          <w:rStyle w:val="analogtext"/>
          <w:rFonts w:ascii="Times New Roman" w:hAnsi="Times New Roman" w:cs="Times New Roman"/>
        </w:rPr>
        <w:t>, t</w:t>
      </w:r>
      <w:r w:rsidRPr="009D32BB">
        <w:rPr>
          <w:rStyle w:val="analogtext"/>
          <w:rFonts w:ascii="Times New Roman" w:hAnsi="Times New Roman" w:cs="Times New Roman"/>
        </w:rPr>
        <w:t xml:space="preserve">he </w:t>
      </w:r>
      <w:proofErr w:type="spellStart"/>
      <w:r w:rsidRPr="009D32BB">
        <w:rPr>
          <w:rStyle w:val="analogtext"/>
          <w:rFonts w:ascii="Times New Roman" w:hAnsi="Times New Roman" w:cs="Times New Roman"/>
        </w:rPr>
        <w:t>paper</w:t>
      </w:r>
      <w:proofErr w:type="spellEnd"/>
      <w:r w:rsidRPr="009D32BB">
        <w:rPr>
          <w:rStyle w:val="analogtext"/>
          <w:rFonts w:ascii="Times New Roman" w:hAnsi="Times New Roman" w:cs="Times New Roman"/>
        </w:rPr>
        <w:t xml:space="preserve"> </w:t>
      </w:r>
      <w:proofErr w:type="spellStart"/>
      <w:r w:rsidRPr="009D32BB">
        <w:rPr>
          <w:rStyle w:val="analogtext"/>
          <w:rFonts w:ascii="Times New Roman" w:hAnsi="Times New Roman" w:cs="Times New Roman"/>
        </w:rPr>
        <w:t>correctly</w:t>
      </w:r>
      <w:proofErr w:type="spellEnd"/>
      <w:r w:rsidRPr="009D32BB">
        <w:rPr>
          <w:rStyle w:val="analogtext"/>
          <w:rFonts w:ascii="Times New Roman" w:hAnsi="Times New Roman" w:cs="Times New Roman"/>
        </w:rPr>
        <w:t xml:space="preserve"> </w:t>
      </w:r>
      <w:proofErr w:type="spellStart"/>
      <w:r w:rsidRPr="009D32BB">
        <w:rPr>
          <w:rStyle w:val="analogtext"/>
          <w:rFonts w:ascii="Times New Roman" w:hAnsi="Times New Roman" w:cs="Times New Roman"/>
        </w:rPr>
        <w:t>underlines</w:t>
      </w:r>
      <w:proofErr w:type="spellEnd"/>
      <w:r w:rsidRPr="009D32BB">
        <w:rPr>
          <w:rStyle w:val="analogtext"/>
          <w:rFonts w:ascii="Times New Roman" w:hAnsi="Times New Roman" w:cs="Times New Roman"/>
        </w:rPr>
        <w:t xml:space="preserve"> the </w:t>
      </w:r>
      <w:proofErr w:type="spellStart"/>
      <w:r w:rsidRPr="009D32BB">
        <w:rPr>
          <w:rStyle w:val="analogtext"/>
          <w:rFonts w:ascii="Times New Roman" w:hAnsi="Times New Roman" w:cs="Times New Roman"/>
        </w:rPr>
        <w:t>costs</w:t>
      </w:r>
      <w:proofErr w:type="spellEnd"/>
      <w:r w:rsidRPr="009D32BB">
        <w:rPr>
          <w:rStyle w:val="analogtext"/>
          <w:rFonts w:ascii="Times New Roman" w:hAnsi="Times New Roman" w:cs="Times New Roman"/>
        </w:rPr>
        <w:t xml:space="preserve"> of </w:t>
      </w:r>
      <w:proofErr w:type="spellStart"/>
      <w:r w:rsidRPr="009D32BB">
        <w:rPr>
          <w:rStyle w:val="analogtext"/>
          <w:rFonts w:ascii="Times New Roman" w:hAnsi="Times New Roman" w:cs="Times New Roman"/>
        </w:rPr>
        <w:t>loosing</w:t>
      </w:r>
      <w:proofErr w:type="spellEnd"/>
      <w:r w:rsidRPr="009D32BB">
        <w:rPr>
          <w:rStyle w:val="analogtext"/>
          <w:rFonts w:ascii="Times New Roman" w:hAnsi="Times New Roman" w:cs="Times New Roman"/>
        </w:rPr>
        <w:t xml:space="preserve"> the </w:t>
      </w:r>
      <w:proofErr w:type="spellStart"/>
      <w:r w:rsidRPr="009D32BB">
        <w:rPr>
          <w:rStyle w:val="analogtext"/>
          <w:rFonts w:ascii="Times New Roman" w:hAnsi="Times New Roman" w:cs="Times New Roman"/>
        </w:rPr>
        <w:t>productive</w:t>
      </w:r>
      <w:proofErr w:type="spellEnd"/>
      <w:r w:rsidRPr="009D32BB">
        <w:rPr>
          <w:rStyle w:val="analogtext"/>
          <w:rFonts w:ascii="Times New Roman" w:hAnsi="Times New Roman" w:cs="Times New Roman"/>
        </w:rPr>
        <w:t xml:space="preserve"> </w:t>
      </w:r>
      <w:proofErr w:type="spellStart"/>
      <w:r w:rsidRPr="009D32BB">
        <w:rPr>
          <w:rStyle w:val="analogtext"/>
          <w:rFonts w:ascii="Times New Roman" w:hAnsi="Times New Roman" w:cs="Times New Roman"/>
        </w:rPr>
        <w:t>skills</w:t>
      </w:r>
      <w:proofErr w:type="spellEnd"/>
      <w:r w:rsidR="00962601" w:rsidRPr="009D32BB">
        <w:rPr>
          <w:rStyle w:val="analogtext"/>
          <w:rFonts w:ascii="Times New Roman" w:hAnsi="Times New Roman" w:cs="Times New Roman"/>
        </w:rPr>
        <w:t>,</w:t>
      </w:r>
      <w:r w:rsidRPr="009D32BB">
        <w:rPr>
          <w:rStyle w:val="analogtext"/>
          <w:rFonts w:ascii="Times New Roman" w:hAnsi="Times New Roman" w:cs="Times New Roman"/>
        </w:rPr>
        <w:t xml:space="preserve"> </w:t>
      </w:r>
      <w:proofErr w:type="spellStart"/>
      <w:r w:rsidRPr="009D32BB">
        <w:rPr>
          <w:rStyle w:val="analogtext"/>
          <w:rFonts w:ascii="Times New Roman" w:hAnsi="Times New Roman" w:cs="Times New Roman"/>
        </w:rPr>
        <w:t>as</w:t>
      </w:r>
      <w:proofErr w:type="spellEnd"/>
      <w:r w:rsidRPr="009D32BB">
        <w:rPr>
          <w:rStyle w:val="analogtext"/>
          <w:rFonts w:ascii="Times New Roman" w:hAnsi="Times New Roman" w:cs="Times New Roman"/>
        </w:rPr>
        <w:t xml:space="preserve"> in the case of </w:t>
      </w:r>
      <w:proofErr w:type="spellStart"/>
      <w:r w:rsidRPr="009D32BB">
        <w:rPr>
          <w:rStyle w:val="analogtext"/>
          <w:rFonts w:ascii="Times New Roman" w:hAnsi="Times New Roman" w:cs="Times New Roman"/>
        </w:rPr>
        <w:t>trade</w:t>
      </w:r>
      <w:proofErr w:type="spellEnd"/>
      <w:r w:rsidRPr="009D32BB">
        <w:rPr>
          <w:rStyle w:val="analogtext"/>
          <w:rFonts w:ascii="Times New Roman" w:hAnsi="Times New Roman" w:cs="Times New Roman"/>
        </w:rPr>
        <w:t xml:space="preserve"> </w:t>
      </w:r>
      <w:proofErr w:type="spellStart"/>
      <w:r w:rsidRPr="009D32BB">
        <w:rPr>
          <w:rStyle w:val="analogtext"/>
          <w:rFonts w:ascii="Times New Roman" w:hAnsi="Times New Roman" w:cs="Times New Roman"/>
        </w:rPr>
        <w:t>contraction</w:t>
      </w:r>
      <w:proofErr w:type="spellEnd"/>
      <w:r w:rsidR="00962601" w:rsidRPr="009D32BB">
        <w:rPr>
          <w:rStyle w:val="analogtext"/>
          <w:rFonts w:ascii="Times New Roman" w:hAnsi="Times New Roman" w:cs="Times New Roman"/>
        </w:rPr>
        <w:t>,</w:t>
      </w:r>
      <w:r w:rsidRPr="009D32BB">
        <w:rPr>
          <w:rStyle w:val="analogtext"/>
          <w:rFonts w:ascii="Times New Roman" w:hAnsi="Times New Roman" w:cs="Times New Roman"/>
        </w:rPr>
        <w:t xml:space="preserve"> </w:t>
      </w:r>
      <w:proofErr w:type="spellStart"/>
      <w:r w:rsidRPr="009D32BB">
        <w:rPr>
          <w:rStyle w:val="analogtext"/>
          <w:rFonts w:ascii="Times New Roman" w:hAnsi="Times New Roman" w:cs="Times New Roman"/>
        </w:rPr>
        <w:t>when</w:t>
      </w:r>
      <w:proofErr w:type="spellEnd"/>
      <w:r w:rsidRPr="009D32BB">
        <w:rPr>
          <w:rStyle w:val="analogtext"/>
          <w:rFonts w:ascii="Times New Roman" w:hAnsi="Times New Roman" w:cs="Times New Roman"/>
        </w:rPr>
        <w:t xml:space="preserve"> </w:t>
      </w:r>
      <w:proofErr w:type="spellStart"/>
      <w:r w:rsidRPr="009D32BB">
        <w:rPr>
          <w:rStyle w:val="analogtext"/>
          <w:rFonts w:ascii="Times New Roman" w:hAnsi="Times New Roman" w:cs="Times New Roman"/>
        </w:rPr>
        <w:t>manifacturing</w:t>
      </w:r>
      <w:proofErr w:type="spellEnd"/>
      <w:r w:rsidRPr="009D32BB">
        <w:rPr>
          <w:rStyle w:val="analogtext"/>
          <w:rFonts w:ascii="Times New Roman" w:hAnsi="Times New Roman" w:cs="Times New Roman"/>
        </w:rPr>
        <w:t xml:space="preserve"> </w:t>
      </w:r>
      <w:proofErr w:type="spellStart"/>
      <w:r w:rsidRPr="009D32BB">
        <w:rPr>
          <w:rStyle w:val="analogtext"/>
          <w:rFonts w:ascii="Times New Roman" w:hAnsi="Times New Roman" w:cs="Times New Roman"/>
        </w:rPr>
        <w:t>may</w:t>
      </w:r>
      <w:proofErr w:type="spellEnd"/>
      <w:r w:rsidRPr="009D32BB">
        <w:rPr>
          <w:rStyle w:val="analogtext"/>
          <w:rFonts w:ascii="Times New Roman" w:hAnsi="Times New Roman" w:cs="Times New Roman"/>
        </w:rPr>
        <w:t xml:space="preserve"> </w:t>
      </w:r>
      <w:proofErr w:type="spellStart"/>
      <w:r w:rsidRPr="009D32BB">
        <w:rPr>
          <w:rStyle w:val="analogtext"/>
          <w:rFonts w:ascii="Times New Roman" w:hAnsi="Times New Roman" w:cs="Times New Roman"/>
        </w:rPr>
        <w:t>not</w:t>
      </w:r>
      <w:proofErr w:type="spellEnd"/>
      <w:r w:rsidRPr="009D32BB">
        <w:rPr>
          <w:rStyle w:val="analogtext"/>
          <w:rFonts w:ascii="Times New Roman" w:hAnsi="Times New Roman" w:cs="Times New Roman"/>
        </w:rPr>
        <w:t xml:space="preserve"> come back </w:t>
      </w:r>
      <w:r w:rsidR="00EE7EB6">
        <w:rPr>
          <w:rStyle w:val="analogtext"/>
          <w:rFonts w:ascii="Times New Roman" w:hAnsi="Times New Roman" w:cs="Times New Roman"/>
        </w:rPr>
        <w:t>(p.12</w:t>
      </w:r>
      <w:r w:rsidRPr="009D32BB">
        <w:rPr>
          <w:rStyle w:val="analogtext"/>
          <w:rFonts w:ascii="Times New Roman" w:hAnsi="Times New Roman" w:cs="Times New Roman"/>
        </w:rPr>
        <w:t>).</w:t>
      </w:r>
      <w:r w:rsidRPr="009D32BB">
        <w:rPr>
          <w:rStyle w:val="analogtext"/>
          <w:rFonts w:ascii="Times New Roman" w:hAnsi="Times New Roman" w:cs="Times New Roman"/>
        </w:rPr>
        <w:t xml:space="preserve"> </w:t>
      </w:r>
      <w:proofErr w:type="spellStart"/>
      <w:r w:rsidRPr="009D32BB">
        <w:rPr>
          <w:rStyle w:val="analogtext"/>
          <w:rFonts w:ascii="Times New Roman" w:hAnsi="Times New Roman" w:cs="Times New Roman"/>
        </w:rPr>
        <w:t>Among</w:t>
      </w:r>
      <w:proofErr w:type="spellEnd"/>
      <w:r w:rsidRPr="009D32BB">
        <w:rPr>
          <w:rStyle w:val="analogtext"/>
          <w:rFonts w:ascii="Times New Roman" w:hAnsi="Times New Roman" w:cs="Times New Roman"/>
        </w:rPr>
        <w:t xml:space="preserve"> the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ripatriation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of offshore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in Europe or the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contradicts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the Author</w:t>
      </w:r>
      <w:r w:rsidR="00EE7EB6">
        <w:rPr>
          <w:rFonts w:ascii="Times New Roman" w:hAnsi="Times New Roman" w:cs="Times New Roman"/>
          <w:sz w:val="24"/>
          <w:szCs w:val="24"/>
        </w:rPr>
        <w:t xml:space="preserve"> (p.12)</w:t>
      </w:r>
      <w:r w:rsidR="00EE1D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1DD5">
        <w:rPr>
          <w:rFonts w:ascii="Times New Roman" w:hAnsi="Times New Roman" w:cs="Times New Roman"/>
          <w:sz w:val="24"/>
          <w:szCs w:val="24"/>
        </w:rPr>
        <w:t>Furthermore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D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EE1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claimed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asymmetry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 and Germany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confronting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 the euro exit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 take </w:t>
      </w:r>
      <w:proofErr w:type="spellStart"/>
      <w:r w:rsidR="00962601" w:rsidRPr="009D32BB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962601" w:rsidRPr="009D32BB">
        <w:rPr>
          <w:rFonts w:ascii="Times New Roman" w:hAnsi="Times New Roman" w:cs="Times New Roman"/>
          <w:sz w:val="24"/>
          <w:szCs w:val="24"/>
        </w:rPr>
        <w:t xml:space="preserve"> </w:t>
      </w:r>
      <w:r w:rsidR="001862B8" w:rsidRPr="009D32BB">
        <w:rPr>
          <w:rFonts w:ascii="Times New Roman" w:hAnsi="Times New Roman" w:cs="Times New Roman"/>
          <w:sz w:val="24"/>
          <w:szCs w:val="24"/>
        </w:rPr>
        <w:t xml:space="preserve">account the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 of a new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revaluation</w:t>
      </w:r>
      <w:proofErr w:type="spellEnd"/>
      <w:r w:rsidR="00EE7EB6">
        <w:rPr>
          <w:rFonts w:ascii="Times New Roman" w:hAnsi="Times New Roman" w:cs="Times New Roman"/>
          <w:sz w:val="24"/>
          <w:szCs w:val="24"/>
        </w:rPr>
        <w:t xml:space="preserve"> (p.12)</w:t>
      </w:r>
      <w:r w:rsidR="001862B8" w:rsidRPr="009D32BB">
        <w:rPr>
          <w:rFonts w:ascii="Times New Roman" w:hAnsi="Times New Roman" w:cs="Times New Roman"/>
          <w:sz w:val="24"/>
          <w:szCs w:val="24"/>
        </w:rPr>
        <w:t xml:space="preserve">. On the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contrary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>,</w:t>
      </w:r>
      <w:r w:rsidR="001862B8" w:rsidRPr="009D32BB">
        <w:rPr>
          <w:rFonts w:ascii="Times New Roman" w:hAnsi="Times New Roman" w:cs="Times New Roman"/>
          <w:sz w:val="24"/>
          <w:szCs w:val="24"/>
        </w:rPr>
        <w:t xml:space="preserve"> </w:t>
      </w:r>
      <w:r w:rsidR="00962601" w:rsidRPr="009D32B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62601" w:rsidRPr="009D32BB">
        <w:rPr>
          <w:rFonts w:ascii="Times New Roman" w:hAnsi="Times New Roman" w:cs="Times New Roman"/>
          <w:sz w:val="24"/>
          <w:szCs w:val="24"/>
        </w:rPr>
        <w:t>asimmetry</w:t>
      </w:r>
      <w:proofErr w:type="spellEnd"/>
      <w:r w:rsidR="00962601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applies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expa</w:t>
      </w:r>
      <w:r w:rsidR="001862B8" w:rsidRPr="009D32BB">
        <w:rPr>
          <w:rFonts w:ascii="Times New Roman" w:hAnsi="Times New Roman" w:cs="Times New Roman"/>
          <w:sz w:val="24"/>
          <w:szCs w:val="24"/>
        </w:rPr>
        <w:t>nsive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 w:rsidR="001862B8" w:rsidRPr="009D32BB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1862B8" w:rsidRPr="009D32BB">
        <w:rPr>
          <w:rFonts w:ascii="Times New Roman" w:hAnsi="Times New Roman" w:cs="Times New Roman"/>
          <w:sz w:val="24"/>
          <w:szCs w:val="24"/>
        </w:rPr>
        <w:t>.</w:t>
      </w:r>
      <w:r w:rsidR="005B0949" w:rsidRPr="009D32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plenty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-in via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hysteresis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sunk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601" w:rsidRPr="009D32BB">
        <w:rPr>
          <w:rFonts w:ascii="Times New Roman" w:hAnsi="Times New Roman" w:cs="Times New Roman"/>
          <w:sz w:val="24"/>
          <w:szCs w:val="24"/>
        </w:rPr>
        <w:t>dominant</w:t>
      </w:r>
      <w:proofErr w:type="spellEnd"/>
      <w:r w:rsidR="00962601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wage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drifts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decentralization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liberalization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, </w:t>
      </w:r>
      <w:r w:rsidR="009E4044">
        <w:rPr>
          <w:rFonts w:ascii="Times New Roman" w:hAnsi="Times New Roman" w:cs="Times New Roman"/>
          <w:sz w:val="24"/>
          <w:szCs w:val="24"/>
        </w:rPr>
        <w:t xml:space="preserve">public </w:t>
      </w:r>
      <w:proofErr w:type="spellStart"/>
      <w:r w:rsidR="009E4044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="009E4044">
        <w:rPr>
          <w:rFonts w:ascii="Times New Roman" w:hAnsi="Times New Roman" w:cs="Times New Roman"/>
          <w:sz w:val="24"/>
          <w:szCs w:val="24"/>
        </w:rPr>
        <w:t xml:space="preserve"> production, </w:t>
      </w:r>
      <w:r w:rsidR="005B0949" w:rsidRPr="009D32BB">
        <w:rPr>
          <w:rFonts w:ascii="Times New Roman" w:hAnsi="Times New Roman" w:cs="Times New Roman"/>
          <w:sz w:val="24"/>
          <w:szCs w:val="24"/>
        </w:rPr>
        <w:t xml:space="preserve">etc. In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tends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 to produce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E4044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="009E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044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>.</w:t>
      </w:r>
    </w:p>
    <w:p w:rsidR="005B0949" w:rsidRPr="009D32BB" w:rsidRDefault="00EE1DD5" w:rsidP="007639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601" w:rsidRPr="009D32B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962601" w:rsidRPr="009D32BB">
        <w:rPr>
          <w:rFonts w:ascii="Times New Roman" w:hAnsi="Times New Roman" w:cs="Times New Roman"/>
          <w:sz w:val="24"/>
          <w:szCs w:val="24"/>
        </w:rPr>
        <w:t xml:space="preserve"> of </w:t>
      </w:r>
      <w:r w:rsidR="005B0949" w:rsidRPr="009D32B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601" w:rsidRPr="009D32BB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="00962601" w:rsidRPr="009D32BB">
        <w:rPr>
          <w:rFonts w:ascii="Times New Roman" w:hAnsi="Times New Roman" w:cs="Times New Roman"/>
          <w:sz w:val="24"/>
          <w:szCs w:val="24"/>
        </w:rPr>
        <w:t xml:space="preserve"> </w:t>
      </w:r>
      <w:r w:rsidR="005B0949" w:rsidRPr="009D32BB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, i.e. 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601" w:rsidRPr="009D32BB">
        <w:rPr>
          <w:rFonts w:ascii="Times New Roman" w:hAnsi="Times New Roman" w:cs="Times New Roman"/>
          <w:sz w:val="24"/>
          <w:szCs w:val="24"/>
        </w:rPr>
        <w:t>critique</w:t>
      </w:r>
      <w:proofErr w:type="spellEnd"/>
      <w:r w:rsidR="00962601" w:rsidRPr="009D32BB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5B0949" w:rsidRPr="009D32BB">
        <w:rPr>
          <w:rFonts w:ascii="Times New Roman" w:hAnsi="Times New Roman" w:cs="Times New Roman"/>
          <w:sz w:val="24"/>
          <w:szCs w:val="24"/>
        </w:rPr>
        <w:t>Rodrik</w:t>
      </w:r>
      <w:proofErr w:type="spellEnd"/>
      <w:r w:rsidR="005B0949" w:rsidRPr="009D32BB">
        <w:rPr>
          <w:rFonts w:ascii="Times New Roman" w:hAnsi="Times New Roman" w:cs="Times New Roman"/>
          <w:sz w:val="24"/>
          <w:szCs w:val="24"/>
        </w:rPr>
        <w:t xml:space="preserve"> trilemma</w:t>
      </w:r>
      <w:r w:rsidR="00EE7EB6">
        <w:rPr>
          <w:rFonts w:ascii="Times New Roman" w:hAnsi="Times New Roman" w:cs="Times New Roman"/>
          <w:sz w:val="24"/>
          <w:szCs w:val="24"/>
        </w:rPr>
        <w:t xml:space="preserve"> (p.18)</w:t>
      </w:r>
      <w:r w:rsidR="00872481" w:rsidRPr="009D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totalitarian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regimes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escape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globalization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disattending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 xml:space="preserve">, for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 xml:space="preserve">, China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>.</w:t>
      </w:r>
      <w:r w:rsidR="005B0949" w:rsidRPr="009D32BB">
        <w:rPr>
          <w:rFonts w:ascii="Times New Roman" w:hAnsi="Times New Roman" w:cs="Times New Roman"/>
          <w:sz w:val="24"/>
          <w:szCs w:val="24"/>
        </w:rPr>
        <w:t xml:space="preserve"> </w:t>
      </w:r>
      <w:r w:rsidR="00872481" w:rsidRPr="009D32BB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72481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succeed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72481" w:rsidRPr="009D32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72481" w:rsidRPr="009D32BB">
        <w:rPr>
          <w:rFonts w:ascii="Times New Roman" w:hAnsi="Times New Roman" w:cs="Times New Roman"/>
          <w:sz w:val="24"/>
          <w:szCs w:val="24"/>
        </w:rPr>
        <w:t>constitutionalizing</w:t>
      </w:r>
      <w:proofErr w:type="spellEnd"/>
      <w:r w:rsidR="00872481" w:rsidRPr="009D32BB">
        <w:rPr>
          <w:rFonts w:ascii="Times New Roman" w:hAnsi="Times New Roman" w:cs="Times New Roman"/>
          <w:sz w:val="24"/>
          <w:szCs w:val="24"/>
        </w:rPr>
        <w:t xml:space="preserve"> the world.</w:t>
      </w:r>
    </w:p>
    <w:p w:rsidR="00872481" w:rsidRPr="009D32BB" w:rsidRDefault="00872481" w:rsidP="007639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2BB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="00EE1DD5">
        <w:rPr>
          <w:rFonts w:ascii="Times New Roman" w:hAnsi="Times New Roman" w:cs="Times New Roman"/>
          <w:sz w:val="24"/>
          <w:szCs w:val="24"/>
        </w:rPr>
        <w:t>,</w:t>
      </w:r>
      <w:r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doubt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exogenous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to the economy, in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tend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proned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EE7EB6">
        <w:rPr>
          <w:rFonts w:ascii="Times New Roman" w:hAnsi="Times New Roman" w:cs="Times New Roman"/>
          <w:sz w:val="24"/>
          <w:szCs w:val="24"/>
        </w:rPr>
        <w:t xml:space="preserve"> (p.20)</w:t>
      </w:r>
      <w:r w:rsidRPr="009D3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nailing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to reverse</w:t>
      </w:r>
      <w:r w:rsidR="00EE1DD5">
        <w:rPr>
          <w:rFonts w:ascii="Times New Roman" w:hAnsi="Times New Roman" w:cs="Times New Roman"/>
          <w:sz w:val="24"/>
          <w:szCs w:val="24"/>
        </w:rPr>
        <w:t xml:space="preserve"> in the future </w:t>
      </w:r>
      <w:proofErr w:type="spellStart"/>
      <w:r w:rsidR="00EE1DD5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="00EE1DD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E1DD5">
        <w:rPr>
          <w:rFonts w:ascii="Times New Roman" w:hAnsi="Times New Roman" w:cs="Times New Roman"/>
          <w:sz w:val="24"/>
          <w:szCs w:val="24"/>
        </w:rPr>
        <w:t>unfavourable</w:t>
      </w:r>
      <w:proofErr w:type="spellEnd"/>
      <w:r w:rsidR="00EE1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D5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EE1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D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EE1D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1DD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EE1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D5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EE1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97E">
        <w:rPr>
          <w:rFonts w:ascii="Times New Roman" w:hAnsi="Times New Roman" w:cs="Times New Roman"/>
          <w:sz w:val="24"/>
          <w:szCs w:val="24"/>
        </w:rPr>
        <w:t>recalls</w:t>
      </w:r>
      <w:proofErr w:type="spellEnd"/>
      <w:r w:rsidR="0034197E">
        <w:rPr>
          <w:rFonts w:ascii="Times New Roman" w:hAnsi="Times New Roman" w:cs="Times New Roman"/>
          <w:sz w:val="24"/>
          <w:szCs w:val="24"/>
        </w:rPr>
        <w:t xml:space="preserve"> </w:t>
      </w:r>
      <w:r w:rsidRPr="009D32B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Kydland</w:t>
      </w:r>
      <w:proofErr w:type="spellEnd"/>
      <w:r w:rsidR="009D32BB" w:rsidRPr="009D32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Prescott</w:t>
      </w:r>
      <w:r w:rsidR="009D32BB" w:rsidRPr="009D32BB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2B6" w:rsidRPr="009D32BB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="00A342B6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2B6" w:rsidRPr="009D32B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A342B6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2B6" w:rsidRPr="009D32BB">
        <w:rPr>
          <w:rFonts w:ascii="Times New Roman" w:hAnsi="Times New Roman" w:cs="Times New Roman"/>
          <w:sz w:val="24"/>
          <w:szCs w:val="24"/>
        </w:rPr>
        <w:t>asks</w:t>
      </w:r>
      <w:proofErr w:type="spellEnd"/>
      <w:r w:rsidR="00A342B6" w:rsidRPr="009D32BB">
        <w:rPr>
          <w:rFonts w:ascii="Times New Roman" w:hAnsi="Times New Roman" w:cs="Times New Roman"/>
          <w:sz w:val="24"/>
          <w:szCs w:val="24"/>
        </w:rPr>
        <w:t xml:space="preserve"> for </w:t>
      </w:r>
      <w:r w:rsidRPr="009D32B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 xml:space="preserve"> vs </w:t>
      </w:r>
      <w:proofErr w:type="spellStart"/>
      <w:r w:rsidRPr="009D32BB">
        <w:rPr>
          <w:rFonts w:ascii="Times New Roman" w:hAnsi="Times New Roman" w:cs="Times New Roman"/>
          <w:sz w:val="24"/>
          <w:szCs w:val="24"/>
        </w:rPr>
        <w:t>discretion</w:t>
      </w:r>
      <w:proofErr w:type="spellEnd"/>
      <w:r w:rsidRPr="009D32BB">
        <w:rPr>
          <w:rFonts w:ascii="Times New Roman" w:hAnsi="Times New Roman" w:cs="Times New Roman"/>
          <w:sz w:val="24"/>
          <w:szCs w:val="24"/>
        </w:rPr>
        <w:t>”</w:t>
      </w:r>
      <w:r w:rsidR="00A342B6" w:rsidRPr="009D32BB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A342B6" w:rsidRPr="009D32BB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A342B6" w:rsidRPr="009D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2B6" w:rsidRPr="009D32BB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="00A342B6" w:rsidRPr="009D32BB">
        <w:rPr>
          <w:rFonts w:ascii="Times New Roman" w:hAnsi="Times New Roman" w:cs="Times New Roman"/>
          <w:sz w:val="24"/>
          <w:szCs w:val="24"/>
        </w:rPr>
        <w:t xml:space="preserve"> boat with a </w:t>
      </w:r>
      <w:proofErr w:type="spellStart"/>
      <w:r w:rsidR="00A342B6" w:rsidRPr="009D32BB">
        <w:rPr>
          <w:rFonts w:ascii="Times New Roman" w:hAnsi="Times New Roman" w:cs="Times New Roman"/>
          <w:sz w:val="24"/>
          <w:szCs w:val="24"/>
        </w:rPr>
        <w:t>nailed</w:t>
      </w:r>
      <w:proofErr w:type="spellEnd"/>
      <w:r w:rsidR="00A342B6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2B6" w:rsidRPr="009D32BB">
        <w:rPr>
          <w:rFonts w:ascii="Times New Roman" w:hAnsi="Times New Roman" w:cs="Times New Roman"/>
          <w:sz w:val="24"/>
          <w:szCs w:val="24"/>
        </w:rPr>
        <w:t>wheel</w:t>
      </w:r>
      <w:proofErr w:type="spellEnd"/>
      <w:r w:rsidR="00A342B6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2B6" w:rsidRPr="009D32B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342B6" w:rsidRPr="009D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2B6" w:rsidRPr="009D32BB">
        <w:rPr>
          <w:rFonts w:ascii="Times New Roman" w:hAnsi="Times New Roman" w:cs="Times New Roman"/>
          <w:sz w:val="24"/>
          <w:szCs w:val="24"/>
        </w:rPr>
        <w:t>doomed</w:t>
      </w:r>
      <w:proofErr w:type="spellEnd"/>
      <w:r w:rsidR="00A342B6" w:rsidRPr="009D32B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A342B6" w:rsidRPr="009D32BB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A342B6" w:rsidRPr="009D32BB">
        <w:rPr>
          <w:rFonts w:ascii="Times New Roman" w:hAnsi="Times New Roman" w:cs="Times New Roman"/>
          <w:sz w:val="24"/>
          <w:szCs w:val="24"/>
        </w:rPr>
        <w:t xml:space="preserve"> a rock. </w:t>
      </w:r>
    </w:p>
    <w:p w:rsidR="00D524C4" w:rsidRPr="009D32BB" w:rsidRDefault="00D524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24C4" w:rsidRPr="009D32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97"/>
    <w:rsid w:val="00017F79"/>
    <w:rsid w:val="001862B8"/>
    <w:rsid w:val="0034197E"/>
    <w:rsid w:val="005B0949"/>
    <w:rsid w:val="00763947"/>
    <w:rsid w:val="00872481"/>
    <w:rsid w:val="00962601"/>
    <w:rsid w:val="009D32BB"/>
    <w:rsid w:val="009E4044"/>
    <w:rsid w:val="00A20727"/>
    <w:rsid w:val="00A342B6"/>
    <w:rsid w:val="00C3627E"/>
    <w:rsid w:val="00CC5B03"/>
    <w:rsid w:val="00CE77A7"/>
    <w:rsid w:val="00D524C4"/>
    <w:rsid w:val="00D77C97"/>
    <w:rsid w:val="00EE1DD5"/>
    <w:rsid w:val="00EE7EB6"/>
    <w:rsid w:val="00F2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984C7-825C-4637-B04C-260F16D2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nalogtext">
    <w:name w:val="analogtext"/>
    <w:basedOn w:val="Carpredefinitoparagrafo"/>
    <w:rsid w:val="00CE77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Cesare</dc:creator>
  <cp:keywords/>
  <dc:description/>
  <cp:lastModifiedBy>Gian Cesare</cp:lastModifiedBy>
  <cp:revision>7</cp:revision>
  <cp:lastPrinted>2016-12-26T22:16:00Z</cp:lastPrinted>
  <dcterms:created xsi:type="dcterms:W3CDTF">2016-12-26T18:12:00Z</dcterms:created>
  <dcterms:modified xsi:type="dcterms:W3CDTF">2016-12-27T00:04:00Z</dcterms:modified>
</cp:coreProperties>
</file>